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52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1841"/>
        <w:gridCol w:w="3650"/>
      </w:tblGrid>
      <w:tr w:rsidR="00094C26" w:rsidRPr="00B237D7" w:rsidTr="00CB0995">
        <w:trPr>
          <w:trHeight w:val="1980"/>
        </w:trPr>
        <w:tc>
          <w:tcPr>
            <w:tcW w:w="4080" w:type="dxa"/>
          </w:tcPr>
          <w:p w:rsidR="00094C26" w:rsidRPr="00B237D7" w:rsidRDefault="00094C26" w:rsidP="00CB0995">
            <w:pPr>
              <w:ind w:left="567" w:hanging="993"/>
              <w:jc w:val="center"/>
              <w:rPr>
                <w:rFonts w:ascii="Times New Roman" w:hAnsi="Times New Roman"/>
                <w:b/>
                <w:sz w:val="24"/>
                <w:szCs w:val="24"/>
              </w:rPr>
            </w:pPr>
            <w:r w:rsidRPr="00B237D7">
              <w:rPr>
                <w:rFonts w:ascii="Times New Roman" w:hAnsi="Times New Roman"/>
                <w:b/>
                <w:sz w:val="24"/>
                <w:szCs w:val="24"/>
              </w:rPr>
              <w:t xml:space="preserve">               СОВЕТ </w:t>
            </w:r>
            <w:r>
              <w:rPr>
                <w:rFonts w:ascii="Times New Roman" w:hAnsi="Times New Roman"/>
                <w:b/>
                <w:sz w:val="24"/>
                <w:szCs w:val="24"/>
              </w:rPr>
              <w:t>БУРУНДУКОВСКОГО</w:t>
            </w:r>
            <w:r w:rsidRPr="00B237D7">
              <w:rPr>
                <w:rFonts w:ascii="Times New Roman" w:hAnsi="Times New Roman"/>
                <w:b/>
                <w:sz w:val="24"/>
                <w:szCs w:val="24"/>
              </w:rPr>
              <w:t xml:space="preserve"> СЕЛЬСКОГО ПОСЕЛЕНИЯ КАЙБИЦКОГО МУНИЦИПАЛЬНОГО РАЙОНА </w:t>
            </w:r>
          </w:p>
          <w:p w:rsidR="00094C26" w:rsidRPr="00B237D7" w:rsidRDefault="00094C26" w:rsidP="00CB0995">
            <w:pPr>
              <w:ind w:left="567" w:hanging="284"/>
              <w:jc w:val="center"/>
              <w:rPr>
                <w:rFonts w:ascii="Times New Roman" w:hAnsi="Times New Roman"/>
                <w:b/>
                <w:sz w:val="24"/>
                <w:szCs w:val="24"/>
              </w:rPr>
            </w:pPr>
            <w:r w:rsidRPr="00B237D7">
              <w:rPr>
                <w:rFonts w:ascii="Times New Roman" w:hAnsi="Times New Roman"/>
                <w:b/>
                <w:sz w:val="24"/>
                <w:szCs w:val="24"/>
              </w:rPr>
              <w:t>РЕСПУБЛИКИ ТАТАРСТАН</w:t>
            </w:r>
          </w:p>
          <w:p w:rsidR="00094C26" w:rsidRPr="00B237D7" w:rsidRDefault="00094C26" w:rsidP="00CB0995">
            <w:pPr>
              <w:ind w:left="567" w:hanging="284"/>
              <w:jc w:val="center"/>
              <w:rPr>
                <w:rFonts w:ascii="Times New Roman" w:hAnsi="Times New Roman"/>
                <w:b/>
                <w:sz w:val="24"/>
                <w:szCs w:val="24"/>
              </w:rPr>
            </w:pPr>
          </w:p>
        </w:tc>
        <w:tc>
          <w:tcPr>
            <w:tcW w:w="1841" w:type="dxa"/>
          </w:tcPr>
          <w:p w:rsidR="00094C26" w:rsidRDefault="00094C26" w:rsidP="00CB0995">
            <w:pPr>
              <w:ind w:left="293" w:hanging="293"/>
              <w:rPr>
                <w:rFonts w:ascii="Times New Roman" w:hAnsi="Times New Roman"/>
                <w:b/>
                <w:sz w:val="24"/>
                <w:szCs w:val="24"/>
              </w:rPr>
            </w:pPr>
          </w:p>
          <w:p w:rsidR="00094C26" w:rsidRPr="00EC0AAE" w:rsidRDefault="00094C26" w:rsidP="00CB0995">
            <w:pPr>
              <w:rPr>
                <w:rFonts w:ascii="Times New Roman" w:hAnsi="Times New Roman"/>
                <w:sz w:val="24"/>
                <w:szCs w:val="24"/>
              </w:rPr>
            </w:pPr>
          </w:p>
        </w:tc>
        <w:tc>
          <w:tcPr>
            <w:tcW w:w="3650" w:type="dxa"/>
            <w:hideMark/>
          </w:tcPr>
          <w:p w:rsidR="00094C26" w:rsidRPr="00B237D7" w:rsidRDefault="00094C26" w:rsidP="00CB0995">
            <w:pPr>
              <w:jc w:val="center"/>
              <w:rPr>
                <w:rFonts w:ascii="Times New Roman" w:hAnsi="Times New Roman"/>
                <w:b/>
                <w:sz w:val="24"/>
                <w:szCs w:val="24"/>
                <w:lang w:val="tt-RU"/>
              </w:rPr>
            </w:pPr>
            <w:r w:rsidRPr="00B237D7">
              <w:rPr>
                <w:rFonts w:ascii="Times New Roman" w:hAnsi="Times New Roman"/>
                <w:b/>
                <w:sz w:val="24"/>
                <w:szCs w:val="24"/>
              </w:rPr>
              <w:t xml:space="preserve">ТАТАРСТАН РЕСПУБЛИКАСЫ </w:t>
            </w:r>
          </w:p>
          <w:p w:rsidR="00094C26" w:rsidRPr="00B237D7" w:rsidRDefault="00094C26" w:rsidP="00CB0995">
            <w:pPr>
              <w:jc w:val="center"/>
              <w:rPr>
                <w:rFonts w:ascii="Times New Roman" w:hAnsi="Times New Roman"/>
                <w:b/>
                <w:sz w:val="24"/>
                <w:szCs w:val="24"/>
                <w:lang w:val="tt-RU"/>
              </w:rPr>
            </w:pPr>
            <w:r w:rsidRPr="00B237D7">
              <w:rPr>
                <w:rFonts w:ascii="Times New Roman" w:hAnsi="Times New Roman"/>
                <w:b/>
                <w:sz w:val="24"/>
                <w:szCs w:val="24"/>
              </w:rPr>
              <w:t xml:space="preserve">КАЙБЫЧ МУНИЦИПАЛЬ РАЙОНЫ </w:t>
            </w:r>
          </w:p>
          <w:p w:rsidR="00094C26" w:rsidRPr="00B237D7" w:rsidRDefault="00094C26" w:rsidP="00CB0995">
            <w:pPr>
              <w:jc w:val="center"/>
              <w:rPr>
                <w:rFonts w:ascii="Times New Roman" w:hAnsi="Times New Roman"/>
                <w:b/>
                <w:sz w:val="24"/>
                <w:szCs w:val="24"/>
                <w:lang w:val="tt-RU"/>
              </w:rPr>
            </w:pPr>
            <w:r>
              <w:rPr>
                <w:rFonts w:ascii="Times New Roman" w:hAnsi="Times New Roman"/>
                <w:b/>
                <w:sz w:val="24"/>
                <w:szCs w:val="24"/>
              </w:rPr>
              <w:t>БОРЫНДЫК</w:t>
            </w:r>
            <w:r w:rsidRPr="00B237D7">
              <w:rPr>
                <w:rFonts w:ascii="Times New Roman" w:hAnsi="Times New Roman"/>
                <w:b/>
                <w:sz w:val="24"/>
                <w:szCs w:val="24"/>
                <w:lang w:val="tt-RU"/>
              </w:rPr>
              <w:t xml:space="preserve"> АВЫЛ ҖИРЛЕГЕ СОВЕТЫ</w:t>
            </w:r>
          </w:p>
        </w:tc>
      </w:tr>
    </w:tbl>
    <w:p w:rsidR="000E5DF4" w:rsidRPr="008629CF" w:rsidRDefault="000E5DF4" w:rsidP="000E5DF4">
      <w:pPr>
        <w:rPr>
          <w:rFonts w:ascii="Times New Roman" w:hAnsi="Times New Roman"/>
          <w:b/>
          <w:sz w:val="28"/>
          <w:szCs w:val="28"/>
          <w:lang w:val="tt-RU"/>
        </w:rPr>
      </w:pPr>
    </w:p>
    <w:p w:rsidR="000E5DF4" w:rsidRDefault="000E5DF4" w:rsidP="000E5DF4">
      <w:pPr>
        <w:rPr>
          <w:rFonts w:ascii="Times New Roman" w:hAnsi="Times New Roman"/>
          <w:sz w:val="28"/>
          <w:szCs w:val="28"/>
          <w:lang w:val="tt-RU"/>
        </w:rPr>
      </w:pPr>
      <w:r w:rsidRPr="008629CF">
        <w:rPr>
          <w:rFonts w:ascii="Times New Roman" w:hAnsi="Times New Roman"/>
          <w:sz w:val="28"/>
          <w:szCs w:val="28"/>
          <w:lang w:val="tt-RU"/>
        </w:rPr>
        <w:t xml:space="preserve">               РЕШЕНИЕ                                                                             КАРАР</w:t>
      </w:r>
    </w:p>
    <w:p w:rsidR="00B62AE2" w:rsidRPr="008629CF" w:rsidRDefault="00B62AE2" w:rsidP="000E5DF4">
      <w:pPr>
        <w:rPr>
          <w:rFonts w:ascii="Times New Roman" w:hAnsi="Times New Roman"/>
          <w:sz w:val="28"/>
          <w:szCs w:val="28"/>
          <w:lang w:val="tt-RU"/>
        </w:rPr>
      </w:pPr>
    </w:p>
    <w:p w:rsidR="000E5DF4" w:rsidRDefault="000E5DF4" w:rsidP="000E5DF4">
      <w:pPr>
        <w:autoSpaceDE w:val="0"/>
        <w:autoSpaceDN w:val="0"/>
        <w:adjustRightInd w:val="0"/>
        <w:outlineLvl w:val="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7730DA">
        <w:rPr>
          <w:rFonts w:ascii="Times New Roman" w:eastAsia="Times New Roman" w:hAnsi="Times New Roman"/>
          <w:bCs/>
          <w:sz w:val="28"/>
          <w:szCs w:val="28"/>
          <w:lang w:eastAsia="ru-RU"/>
        </w:rPr>
        <w:t>07.08</w:t>
      </w:r>
      <w:r>
        <w:rPr>
          <w:rFonts w:ascii="Times New Roman" w:eastAsia="Times New Roman" w:hAnsi="Times New Roman"/>
          <w:bCs/>
          <w:sz w:val="28"/>
          <w:szCs w:val="28"/>
          <w:lang w:eastAsia="ru-RU"/>
        </w:rPr>
        <w:t xml:space="preserve"> </w:t>
      </w:r>
      <w:r w:rsidRPr="008629CF">
        <w:rPr>
          <w:rFonts w:ascii="Times New Roman" w:eastAsia="Times New Roman" w:hAnsi="Times New Roman"/>
          <w:bCs/>
          <w:sz w:val="28"/>
          <w:szCs w:val="28"/>
          <w:lang w:eastAsia="ru-RU"/>
        </w:rPr>
        <w:t>201</w:t>
      </w:r>
      <w:r>
        <w:rPr>
          <w:rFonts w:ascii="Times New Roman" w:eastAsia="Times New Roman" w:hAnsi="Times New Roman"/>
          <w:bCs/>
          <w:sz w:val="28"/>
          <w:szCs w:val="28"/>
          <w:lang w:eastAsia="ru-RU"/>
        </w:rPr>
        <w:t>7</w:t>
      </w:r>
      <w:r w:rsidRPr="008629CF">
        <w:rPr>
          <w:rFonts w:ascii="Times New Roman" w:eastAsia="Times New Roman" w:hAnsi="Times New Roman"/>
          <w:bCs/>
          <w:sz w:val="28"/>
          <w:szCs w:val="28"/>
          <w:lang w:eastAsia="ru-RU"/>
        </w:rPr>
        <w:t xml:space="preserve"> г.      </w:t>
      </w:r>
      <w:r>
        <w:rPr>
          <w:rFonts w:ascii="Times New Roman" w:eastAsia="Times New Roman" w:hAnsi="Times New Roman"/>
          <w:bCs/>
          <w:sz w:val="28"/>
          <w:szCs w:val="28"/>
          <w:lang w:eastAsia="ru-RU"/>
        </w:rPr>
        <w:t xml:space="preserve">           </w:t>
      </w:r>
      <w:r w:rsidRPr="008629CF">
        <w:rPr>
          <w:rFonts w:ascii="Times New Roman" w:eastAsia="Times New Roman" w:hAnsi="Times New Roman"/>
          <w:bCs/>
          <w:sz w:val="28"/>
          <w:szCs w:val="28"/>
          <w:lang w:eastAsia="ru-RU"/>
        </w:rPr>
        <w:t xml:space="preserve">        </w:t>
      </w:r>
      <w:proofErr w:type="gramStart"/>
      <w:r>
        <w:rPr>
          <w:rFonts w:ascii="Times New Roman" w:eastAsia="Times New Roman" w:hAnsi="Times New Roman"/>
          <w:bCs/>
          <w:sz w:val="28"/>
          <w:szCs w:val="28"/>
          <w:lang w:eastAsia="ru-RU"/>
        </w:rPr>
        <w:t>с</w:t>
      </w:r>
      <w:proofErr w:type="gramEnd"/>
      <w:r>
        <w:rPr>
          <w:rFonts w:ascii="Times New Roman" w:eastAsia="Times New Roman" w:hAnsi="Times New Roman"/>
          <w:bCs/>
          <w:sz w:val="28"/>
          <w:szCs w:val="28"/>
          <w:lang w:eastAsia="ru-RU"/>
        </w:rPr>
        <w:t xml:space="preserve">. </w:t>
      </w:r>
      <w:r w:rsidR="00A4304D">
        <w:rPr>
          <w:rFonts w:ascii="Times New Roman" w:eastAsia="Times New Roman" w:hAnsi="Times New Roman"/>
          <w:bCs/>
          <w:sz w:val="28"/>
          <w:szCs w:val="28"/>
          <w:lang w:val="tt-RU" w:eastAsia="ru-RU"/>
        </w:rPr>
        <w:t>Бурундуки</w:t>
      </w:r>
      <w:r w:rsidRPr="008629C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8629C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Pr="008629CF">
        <w:rPr>
          <w:rFonts w:ascii="Times New Roman" w:eastAsia="Times New Roman" w:hAnsi="Times New Roman"/>
          <w:bCs/>
          <w:sz w:val="28"/>
          <w:szCs w:val="28"/>
          <w:lang w:eastAsia="ru-RU"/>
        </w:rPr>
        <w:t>№</w:t>
      </w:r>
      <w:r w:rsidR="00A4304D">
        <w:rPr>
          <w:rFonts w:ascii="Times New Roman" w:eastAsia="Times New Roman" w:hAnsi="Times New Roman"/>
          <w:bCs/>
          <w:sz w:val="28"/>
          <w:szCs w:val="28"/>
          <w:lang w:eastAsia="ru-RU"/>
        </w:rPr>
        <w:t>15</w:t>
      </w:r>
    </w:p>
    <w:p w:rsidR="00B62AE2" w:rsidRDefault="00B62AE2" w:rsidP="000E5DF4">
      <w:pPr>
        <w:autoSpaceDE w:val="0"/>
        <w:autoSpaceDN w:val="0"/>
        <w:adjustRightInd w:val="0"/>
        <w:outlineLvl w:val="0"/>
        <w:rPr>
          <w:rFonts w:ascii="Times New Roman" w:eastAsia="Times New Roman" w:hAnsi="Times New Roman"/>
          <w:bCs/>
          <w:sz w:val="28"/>
          <w:szCs w:val="28"/>
          <w:lang w:eastAsia="ru-RU"/>
        </w:rPr>
      </w:pPr>
    </w:p>
    <w:p w:rsidR="000E5DF4" w:rsidRPr="002F0979" w:rsidRDefault="000E5DF4" w:rsidP="000E5DF4">
      <w:pPr>
        <w:ind w:right="-65"/>
        <w:jc w:val="both"/>
        <w:rPr>
          <w:rFonts w:ascii="Times New Roman" w:hAnsi="Times New Roman"/>
          <w:b/>
          <w:sz w:val="28"/>
          <w:szCs w:val="28"/>
        </w:rPr>
      </w:pPr>
      <w:r w:rsidRPr="002F0979">
        <w:rPr>
          <w:rFonts w:ascii="Times New Roman" w:hAnsi="Times New Roman"/>
          <w:b/>
          <w:sz w:val="28"/>
          <w:szCs w:val="28"/>
        </w:rPr>
        <w:t xml:space="preserve">«Об утверждении Положения о муниципальной казне </w:t>
      </w:r>
    </w:p>
    <w:p w:rsidR="000E5DF4" w:rsidRPr="002F0979" w:rsidRDefault="00A4304D" w:rsidP="000E5DF4">
      <w:pPr>
        <w:ind w:right="-65"/>
        <w:jc w:val="both"/>
        <w:rPr>
          <w:rFonts w:ascii="Times New Roman" w:hAnsi="Times New Roman"/>
          <w:b/>
          <w:sz w:val="28"/>
          <w:szCs w:val="28"/>
        </w:rPr>
      </w:pPr>
      <w:proofErr w:type="spellStart"/>
      <w:r>
        <w:rPr>
          <w:rFonts w:ascii="Times New Roman" w:hAnsi="Times New Roman"/>
          <w:b/>
          <w:sz w:val="28"/>
          <w:szCs w:val="28"/>
        </w:rPr>
        <w:t>Бурундуковского</w:t>
      </w:r>
      <w:proofErr w:type="spellEnd"/>
      <w:r w:rsidR="000E5DF4" w:rsidRPr="002F0979">
        <w:rPr>
          <w:rFonts w:ascii="Times New Roman" w:hAnsi="Times New Roman"/>
          <w:b/>
          <w:sz w:val="28"/>
          <w:szCs w:val="28"/>
        </w:rPr>
        <w:t xml:space="preserve"> сельского поселения </w:t>
      </w:r>
    </w:p>
    <w:p w:rsidR="000E5DF4" w:rsidRPr="002F0979" w:rsidRDefault="000E5DF4" w:rsidP="000E5DF4">
      <w:pPr>
        <w:ind w:right="-65"/>
        <w:jc w:val="both"/>
        <w:rPr>
          <w:rFonts w:ascii="Times New Roman" w:hAnsi="Times New Roman"/>
          <w:b/>
          <w:sz w:val="28"/>
          <w:szCs w:val="28"/>
        </w:rPr>
      </w:pPr>
      <w:proofErr w:type="spellStart"/>
      <w:r w:rsidRPr="002F0979">
        <w:rPr>
          <w:rFonts w:ascii="Times New Roman" w:hAnsi="Times New Roman"/>
          <w:b/>
          <w:sz w:val="28"/>
          <w:szCs w:val="28"/>
        </w:rPr>
        <w:t>Кайбицкого</w:t>
      </w:r>
      <w:proofErr w:type="spellEnd"/>
      <w:r w:rsidRPr="002F0979">
        <w:rPr>
          <w:rFonts w:ascii="Times New Roman" w:hAnsi="Times New Roman"/>
          <w:b/>
          <w:sz w:val="28"/>
          <w:szCs w:val="28"/>
        </w:rPr>
        <w:t xml:space="preserve"> муниципального района</w:t>
      </w:r>
    </w:p>
    <w:p w:rsidR="000E5DF4" w:rsidRPr="002F0979" w:rsidRDefault="000E5DF4" w:rsidP="000E5DF4">
      <w:pPr>
        <w:ind w:right="-65"/>
        <w:jc w:val="both"/>
        <w:rPr>
          <w:rFonts w:ascii="Times New Roman" w:hAnsi="Times New Roman"/>
          <w:b/>
          <w:sz w:val="28"/>
          <w:szCs w:val="28"/>
        </w:rPr>
      </w:pPr>
      <w:r w:rsidRPr="002F0979">
        <w:rPr>
          <w:rFonts w:ascii="Times New Roman" w:hAnsi="Times New Roman"/>
          <w:b/>
          <w:sz w:val="28"/>
          <w:szCs w:val="28"/>
        </w:rPr>
        <w:t>Республики Татарстан»</w:t>
      </w:r>
    </w:p>
    <w:p w:rsidR="000E5DF4" w:rsidRPr="002F0979" w:rsidRDefault="000E5DF4" w:rsidP="000E5DF4">
      <w:pPr>
        <w:rPr>
          <w:rFonts w:ascii="Times New Roman" w:hAnsi="Times New Roman"/>
          <w:sz w:val="28"/>
          <w:szCs w:val="28"/>
        </w:rPr>
      </w:pPr>
    </w:p>
    <w:p w:rsidR="000E5DF4" w:rsidRPr="002F0979" w:rsidRDefault="000E5DF4" w:rsidP="000E5DF4">
      <w:pPr>
        <w:ind w:firstLine="567"/>
        <w:jc w:val="both"/>
        <w:rPr>
          <w:rFonts w:ascii="Times New Roman" w:hAnsi="Times New Roman"/>
          <w:sz w:val="28"/>
          <w:szCs w:val="28"/>
        </w:rPr>
      </w:pPr>
      <w:r w:rsidRPr="002F0979">
        <w:rPr>
          <w:rFonts w:ascii="Times New Roman" w:hAnsi="Times New Roman"/>
          <w:sz w:val="28"/>
          <w:szCs w:val="28"/>
        </w:rPr>
        <w:t xml:space="preserve">В целях решения вопросов местного значения и в соответствии с Федеральным законом от 06.10.2003 №131-ФЗ «Об общих принципах организации местного самоуправления в Российской Федерации», Уставом </w:t>
      </w:r>
      <w:proofErr w:type="spellStart"/>
      <w:r w:rsidR="00A4304D">
        <w:rPr>
          <w:rFonts w:ascii="Times New Roman" w:hAnsi="Times New Roman"/>
          <w:sz w:val="28"/>
          <w:szCs w:val="28"/>
        </w:rPr>
        <w:t>Бурундуковского</w:t>
      </w:r>
      <w:proofErr w:type="spellEnd"/>
      <w:r w:rsidRPr="002F0979">
        <w:rPr>
          <w:rFonts w:ascii="Times New Roman" w:hAnsi="Times New Roman"/>
          <w:sz w:val="28"/>
          <w:szCs w:val="28"/>
        </w:rPr>
        <w:t xml:space="preserve"> сельского поселения </w:t>
      </w:r>
      <w:proofErr w:type="spellStart"/>
      <w:r w:rsidRPr="002F0979">
        <w:rPr>
          <w:rFonts w:ascii="Times New Roman" w:hAnsi="Times New Roman"/>
          <w:sz w:val="28"/>
          <w:szCs w:val="28"/>
        </w:rPr>
        <w:t>Кайбицкого</w:t>
      </w:r>
      <w:proofErr w:type="spellEnd"/>
      <w:r w:rsidRPr="002F0979">
        <w:rPr>
          <w:rFonts w:ascii="Times New Roman" w:hAnsi="Times New Roman"/>
          <w:sz w:val="28"/>
          <w:szCs w:val="28"/>
        </w:rPr>
        <w:t xml:space="preserve"> муниципального района Республики Татарстан, Совет </w:t>
      </w:r>
      <w:proofErr w:type="spellStart"/>
      <w:r w:rsidR="00A4304D">
        <w:rPr>
          <w:rFonts w:ascii="Times New Roman" w:hAnsi="Times New Roman"/>
          <w:sz w:val="28"/>
          <w:szCs w:val="28"/>
        </w:rPr>
        <w:t>Бурундуковского</w:t>
      </w:r>
      <w:proofErr w:type="spellEnd"/>
      <w:r w:rsidRPr="002F0979">
        <w:rPr>
          <w:rFonts w:ascii="Times New Roman" w:hAnsi="Times New Roman"/>
          <w:sz w:val="28"/>
          <w:szCs w:val="28"/>
        </w:rPr>
        <w:t xml:space="preserve"> сельского поселения </w:t>
      </w:r>
      <w:proofErr w:type="spellStart"/>
      <w:r w:rsidRPr="002F0979">
        <w:rPr>
          <w:rFonts w:ascii="Times New Roman" w:hAnsi="Times New Roman"/>
          <w:sz w:val="28"/>
          <w:szCs w:val="28"/>
        </w:rPr>
        <w:t>Кайбицкого</w:t>
      </w:r>
      <w:proofErr w:type="spellEnd"/>
      <w:r w:rsidRPr="002F0979">
        <w:rPr>
          <w:rFonts w:ascii="Times New Roman" w:hAnsi="Times New Roman"/>
          <w:sz w:val="28"/>
          <w:szCs w:val="28"/>
        </w:rPr>
        <w:t xml:space="preserve"> муниципального района </w:t>
      </w:r>
    </w:p>
    <w:p w:rsidR="000E5DF4" w:rsidRPr="002F0979" w:rsidRDefault="000E5DF4" w:rsidP="000E5DF4">
      <w:pPr>
        <w:ind w:firstLine="567"/>
        <w:jc w:val="center"/>
        <w:rPr>
          <w:rFonts w:ascii="Times New Roman" w:hAnsi="Times New Roman"/>
          <w:sz w:val="28"/>
          <w:szCs w:val="28"/>
        </w:rPr>
      </w:pPr>
      <w:r w:rsidRPr="002F0979">
        <w:rPr>
          <w:rFonts w:ascii="Times New Roman" w:hAnsi="Times New Roman"/>
          <w:b/>
          <w:sz w:val="28"/>
          <w:szCs w:val="28"/>
        </w:rPr>
        <w:t>РЕШАЕТ:</w:t>
      </w:r>
    </w:p>
    <w:p w:rsidR="000E5DF4" w:rsidRPr="002F0979" w:rsidRDefault="000E5DF4" w:rsidP="000E5DF4">
      <w:pPr>
        <w:rPr>
          <w:rFonts w:ascii="Times New Roman" w:hAnsi="Times New Roman"/>
          <w:sz w:val="28"/>
          <w:szCs w:val="28"/>
        </w:rPr>
      </w:pPr>
    </w:p>
    <w:p w:rsidR="000E5DF4" w:rsidRPr="002F0979" w:rsidRDefault="000E5DF4" w:rsidP="000E5DF4">
      <w:pPr>
        <w:ind w:firstLine="567"/>
        <w:jc w:val="both"/>
        <w:rPr>
          <w:rFonts w:ascii="Times New Roman" w:hAnsi="Times New Roman"/>
          <w:sz w:val="28"/>
          <w:szCs w:val="28"/>
        </w:rPr>
      </w:pPr>
      <w:r w:rsidRPr="002F0979">
        <w:rPr>
          <w:rFonts w:ascii="Times New Roman" w:hAnsi="Times New Roman"/>
          <w:sz w:val="28"/>
          <w:szCs w:val="28"/>
        </w:rPr>
        <w:t xml:space="preserve">1.Утвердить Положение о муниципальной казне </w:t>
      </w:r>
      <w:proofErr w:type="spellStart"/>
      <w:r w:rsidR="00A4304D">
        <w:rPr>
          <w:rFonts w:ascii="Times New Roman" w:hAnsi="Times New Roman"/>
          <w:sz w:val="28"/>
          <w:szCs w:val="28"/>
        </w:rPr>
        <w:t>Бурундуковского</w:t>
      </w:r>
      <w:proofErr w:type="spellEnd"/>
      <w:r w:rsidRPr="002F0979">
        <w:rPr>
          <w:rFonts w:ascii="Times New Roman" w:hAnsi="Times New Roman"/>
          <w:sz w:val="28"/>
          <w:szCs w:val="28"/>
        </w:rPr>
        <w:t xml:space="preserve"> сельского поселения </w:t>
      </w:r>
      <w:proofErr w:type="spellStart"/>
      <w:r w:rsidRPr="002F0979">
        <w:rPr>
          <w:rFonts w:ascii="Times New Roman" w:hAnsi="Times New Roman"/>
          <w:sz w:val="28"/>
          <w:szCs w:val="28"/>
        </w:rPr>
        <w:t>Кайбицкого</w:t>
      </w:r>
      <w:proofErr w:type="spellEnd"/>
      <w:r w:rsidRPr="002F0979">
        <w:rPr>
          <w:rFonts w:ascii="Times New Roman" w:hAnsi="Times New Roman"/>
          <w:sz w:val="28"/>
          <w:szCs w:val="28"/>
        </w:rPr>
        <w:t xml:space="preserve"> муниципального района Республики Татарстан (приложение).</w:t>
      </w:r>
    </w:p>
    <w:p w:rsidR="000E5DF4" w:rsidRPr="002F0979" w:rsidRDefault="000E5DF4" w:rsidP="000E5DF4">
      <w:pPr>
        <w:ind w:firstLine="567"/>
        <w:jc w:val="both"/>
        <w:rPr>
          <w:rFonts w:ascii="Times New Roman" w:hAnsi="Times New Roman"/>
          <w:sz w:val="28"/>
          <w:szCs w:val="28"/>
        </w:rPr>
      </w:pPr>
      <w:r w:rsidRPr="002F0979">
        <w:rPr>
          <w:rFonts w:ascii="Times New Roman" w:hAnsi="Times New Roman"/>
          <w:sz w:val="28"/>
          <w:szCs w:val="28"/>
        </w:rPr>
        <w:t xml:space="preserve">2.Настоящее решение вступает в силу с момента его опубликования(обнародования) на официальном сайте </w:t>
      </w:r>
      <w:proofErr w:type="spellStart"/>
      <w:r w:rsidRPr="002F0979">
        <w:rPr>
          <w:rFonts w:ascii="Times New Roman" w:hAnsi="Times New Roman"/>
          <w:sz w:val="28"/>
          <w:szCs w:val="28"/>
        </w:rPr>
        <w:t>Кайбицкого</w:t>
      </w:r>
      <w:proofErr w:type="spellEnd"/>
      <w:r w:rsidRPr="002F0979">
        <w:rPr>
          <w:rFonts w:ascii="Times New Roman" w:hAnsi="Times New Roman"/>
          <w:sz w:val="28"/>
          <w:szCs w:val="28"/>
        </w:rPr>
        <w:t xml:space="preserve"> муниципального района Республики Татарстан, в информационно-телекоммуникационной сети Интернет по веб-адресу: http://kaybici.tatarstan.ru и «Официальном портале правовой информации Республики Татарстан» в информационно-телекоммуникационной сети Интернет по веб-адресу: </w:t>
      </w:r>
      <w:hyperlink r:id="rId5" w:history="1">
        <w:r w:rsidRPr="002F0979">
          <w:rPr>
            <w:rStyle w:val="a4"/>
            <w:rFonts w:ascii="Times New Roman" w:hAnsi="Times New Roman"/>
            <w:sz w:val="28"/>
            <w:szCs w:val="28"/>
          </w:rPr>
          <w:t>http://pravo.tatarstan.ru</w:t>
        </w:r>
      </w:hyperlink>
      <w:r w:rsidRPr="002F0979">
        <w:rPr>
          <w:rFonts w:ascii="Times New Roman" w:hAnsi="Times New Roman"/>
          <w:sz w:val="28"/>
          <w:szCs w:val="28"/>
        </w:rPr>
        <w:t>.</w:t>
      </w:r>
    </w:p>
    <w:p w:rsidR="000E5DF4" w:rsidRPr="000755F2" w:rsidRDefault="000E5DF4" w:rsidP="000E5DF4">
      <w:pPr>
        <w:ind w:firstLine="567"/>
        <w:jc w:val="both"/>
        <w:rPr>
          <w:sz w:val="28"/>
          <w:szCs w:val="28"/>
        </w:rPr>
      </w:pPr>
      <w:r w:rsidRPr="004253A6">
        <w:rPr>
          <w:rFonts w:ascii="Times New Roman" w:hAnsi="Times New Roman"/>
          <w:sz w:val="28"/>
          <w:szCs w:val="28"/>
        </w:rPr>
        <w:t>3. Контроль за исполнением настоящего решения оставляю за собой</w:t>
      </w:r>
      <w:r w:rsidRPr="000755F2">
        <w:rPr>
          <w:sz w:val="28"/>
          <w:szCs w:val="28"/>
        </w:rPr>
        <w:t>.</w:t>
      </w:r>
    </w:p>
    <w:p w:rsidR="000E5DF4" w:rsidRPr="000755F2" w:rsidRDefault="000E5DF4" w:rsidP="000E5DF4">
      <w:pPr>
        <w:rPr>
          <w:b/>
          <w:sz w:val="28"/>
          <w:szCs w:val="28"/>
        </w:rPr>
      </w:pPr>
    </w:p>
    <w:p w:rsidR="000E5DF4" w:rsidRDefault="000E5DF4" w:rsidP="000E5DF4">
      <w:pPr>
        <w:widowControl w:val="0"/>
        <w:autoSpaceDE w:val="0"/>
        <w:autoSpaceDN w:val="0"/>
        <w:adjustRightInd w:val="0"/>
        <w:jc w:val="both"/>
        <w:rPr>
          <w:rFonts w:ascii="Times New Roman" w:eastAsia="Times New Roman" w:hAnsi="Times New Roman"/>
          <w:sz w:val="28"/>
          <w:szCs w:val="28"/>
          <w:lang w:eastAsia="ru-RU"/>
        </w:rPr>
      </w:pPr>
    </w:p>
    <w:p w:rsidR="000E5DF4" w:rsidRDefault="000E5DF4" w:rsidP="000E5DF4">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w:t>
      </w:r>
      <w:proofErr w:type="spellStart"/>
      <w:r w:rsidR="00A4304D">
        <w:rPr>
          <w:rFonts w:ascii="Times New Roman" w:eastAsia="Times New Roman" w:hAnsi="Times New Roman"/>
          <w:b/>
          <w:sz w:val="28"/>
          <w:szCs w:val="28"/>
          <w:lang w:eastAsia="ru-RU"/>
        </w:rPr>
        <w:t>Бурундуковского</w:t>
      </w:r>
      <w:proofErr w:type="spellEnd"/>
      <w:r>
        <w:rPr>
          <w:rFonts w:ascii="Times New Roman" w:eastAsia="Times New Roman" w:hAnsi="Times New Roman"/>
          <w:b/>
          <w:sz w:val="28"/>
          <w:szCs w:val="28"/>
          <w:lang w:eastAsia="ru-RU"/>
        </w:rPr>
        <w:t xml:space="preserve"> сельского поселения                                                                    </w:t>
      </w:r>
    </w:p>
    <w:p w:rsidR="000E5DF4" w:rsidRDefault="000E5DF4" w:rsidP="000E5DF4">
      <w:pP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Кайбицкого</w:t>
      </w:r>
      <w:proofErr w:type="spellEnd"/>
      <w:r>
        <w:rPr>
          <w:rFonts w:ascii="Times New Roman" w:eastAsia="Times New Roman" w:hAnsi="Times New Roman"/>
          <w:b/>
          <w:sz w:val="28"/>
          <w:szCs w:val="28"/>
          <w:lang w:eastAsia="ru-RU"/>
        </w:rPr>
        <w:t xml:space="preserve"> муниципального района</w:t>
      </w:r>
    </w:p>
    <w:p w:rsidR="000E5DF4" w:rsidRDefault="000E5DF4" w:rsidP="000E5DF4">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Республики Татарстан                                       </w:t>
      </w:r>
      <w:r w:rsidR="00094C26">
        <w:rPr>
          <w:rFonts w:ascii="Times New Roman" w:eastAsia="Times New Roman" w:hAnsi="Times New Roman"/>
          <w:b/>
          <w:sz w:val="28"/>
          <w:szCs w:val="28"/>
          <w:lang w:eastAsia="ru-RU"/>
        </w:rPr>
        <w:t xml:space="preserve">                       </w:t>
      </w:r>
      <w:proofErr w:type="spellStart"/>
      <w:r w:rsidR="00094C26">
        <w:rPr>
          <w:rFonts w:ascii="Times New Roman" w:eastAsia="Times New Roman" w:hAnsi="Times New Roman"/>
          <w:b/>
          <w:sz w:val="28"/>
          <w:szCs w:val="28"/>
          <w:lang w:eastAsia="ru-RU"/>
        </w:rPr>
        <w:t>Р.И.Гимадиев</w:t>
      </w:r>
      <w:proofErr w:type="spellEnd"/>
    </w:p>
    <w:p w:rsidR="000E5DF4" w:rsidRDefault="000E5DF4" w:rsidP="000E5DF4"/>
    <w:p w:rsidR="002D499F" w:rsidRDefault="002D499F"/>
    <w:p w:rsidR="000E5DF4" w:rsidRDefault="000E5DF4"/>
    <w:p w:rsidR="000E5DF4" w:rsidRDefault="000E5DF4"/>
    <w:p w:rsidR="000E5DF4" w:rsidRDefault="000E5DF4"/>
    <w:p w:rsidR="000E5DF4" w:rsidRDefault="000E5DF4"/>
    <w:p w:rsidR="00094C26" w:rsidRDefault="00094C26"/>
    <w:p w:rsidR="00094C26" w:rsidRDefault="00094C26"/>
    <w:p w:rsidR="00094C26" w:rsidRDefault="00094C26"/>
    <w:p w:rsidR="000E5DF4" w:rsidRPr="000E5DF4" w:rsidRDefault="000E5DF4" w:rsidP="000E5DF4">
      <w:pPr>
        <w:ind w:left="5670"/>
        <w:rPr>
          <w:rFonts w:ascii="Times New Roman" w:hAnsi="Times New Roman"/>
          <w:sz w:val="28"/>
          <w:szCs w:val="28"/>
        </w:rPr>
      </w:pPr>
      <w:r w:rsidRPr="000E5DF4">
        <w:rPr>
          <w:rFonts w:ascii="Times New Roman" w:hAnsi="Times New Roman"/>
          <w:sz w:val="28"/>
          <w:szCs w:val="28"/>
        </w:rPr>
        <w:t>Приложение</w:t>
      </w:r>
    </w:p>
    <w:p w:rsidR="000E5DF4" w:rsidRPr="000E5DF4" w:rsidRDefault="000E5DF4" w:rsidP="001E6DEB">
      <w:pPr>
        <w:ind w:left="5670"/>
        <w:rPr>
          <w:rFonts w:ascii="Times New Roman" w:hAnsi="Times New Roman"/>
          <w:sz w:val="28"/>
          <w:szCs w:val="28"/>
        </w:rPr>
      </w:pPr>
      <w:r w:rsidRPr="000E5DF4">
        <w:rPr>
          <w:rFonts w:ascii="Times New Roman" w:hAnsi="Times New Roman"/>
          <w:sz w:val="28"/>
          <w:szCs w:val="28"/>
        </w:rPr>
        <w:t xml:space="preserve">к решению Совета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w:t>
      </w:r>
    </w:p>
    <w:p w:rsidR="000E5DF4" w:rsidRPr="000E5DF4" w:rsidRDefault="000E5DF4" w:rsidP="000E5DF4">
      <w:pPr>
        <w:ind w:left="5670"/>
        <w:rPr>
          <w:rFonts w:ascii="Times New Roman" w:hAnsi="Times New Roman"/>
          <w:sz w:val="28"/>
          <w:szCs w:val="28"/>
        </w:rPr>
      </w:pPr>
      <w:r w:rsidRPr="000E5DF4">
        <w:rPr>
          <w:rFonts w:ascii="Times New Roman" w:hAnsi="Times New Roman"/>
          <w:sz w:val="28"/>
          <w:szCs w:val="28"/>
        </w:rPr>
        <w:t>Республики Татарстан</w:t>
      </w:r>
    </w:p>
    <w:p w:rsidR="000E5DF4" w:rsidRPr="000E5DF4" w:rsidRDefault="001E6DEB" w:rsidP="000E5DF4">
      <w:pPr>
        <w:ind w:left="5670"/>
        <w:rPr>
          <w:rFonts w:ascii="Times New Roman" w:hAnsi="Times New Roman"/>
          <w:sz w:val="28"/>
          <w:szCs w:val="28"/>
        </w:rPr>
      </w:pPr>
      <w:r>
        <w:rPr>
          <w:rFonts w:ascii="Times New Roman" w:hAnsi="Times New Roman"/>
          <w:sz w:val="28"/>
          <w:szCs w:val="28"/>
        </w:rPr>
        <w:t>о</w:t>
      </w:r>
      <w:r w:rsidR="000E5DF4" w:rsidRPr="000E5DF4">
        <w:rPr>
          <w:rFonts w:ascii="Times New Roman" w:hAnsi="Times New Roman"/>
          <w:sz w:val="28"/>
          <w:szCs w:val="28"/>
        </w:rPr>
        <w:t>т</w:t>
      </w:r>
      <w:r w:rsidR="0045180C">
        <w:rPr>
          <w:rFonts w:ascii="Times New Roman" w:hAnsi="Times New Roman"/>
          <w:sz w:val="28"/>
          <w:szCs w:val="28"/>
        </w:rPr>
        <w:t xml:space="preserve"> 07 августа</w:t>
      </w:r>
      <w:r w:rsidR="000E5DF4" w:rsidRPr="000E5DF4">
        <w:rPr>
          <w:rFonts w:ascii="Times New Roman" w:hAnsi="Times New Roman"/>
          <w:sz w:val="28"/>
          <w:szCs w:val="28"/>
        </w:rPr>
        <w:t xml:space="preserve"> 2017 г. №</w:t>
      </w:r>
      <w:r>
        <w:rPr>
          <w:rFonts w:ascii="Times New Roman" w:hAnsi="Times New Roman"/>
          <w:sz w:val="28"/>
          <w:szCs w:val="28"/>
        </w:rPr>
        <w:t xml:space="preserve"> 15</w:t>
      </w:r>
    </w:p>
    <w:p w:rsidR="000E5DF4" w:rsidRPr="000E5DF4" w:rsidRDefault="000E5DF4" w:rsidP="000E5DF4">
      <w:pPr>
        <w:jc w:val="center"/>
        <w:rPr>
          <w:rFonts w:ascii="Times New Roman" w:hAnsi="Times New Roman"/>
          <w:b/>
          <w:sz w:val="28"/>
          <w:szCs w:val="28"/>
        </w:rPr>
      </w:pPr>
    </w:p>
    <w:p w:rsidR="000E5DF4" w:rsidRPr="000E5DF4" w:rsidRDefault="000E5DF4" w:rsidP="000E5DF4">
      <w:pPr>
        <w:jc w:val="center"/>
        <w:rPr>
          <w:rFonts w:ascii="Times New Roman" w:hAnsi="Times New Roman"/>
          <w:b/>
          <w:sz w:val="28"/>
          <w:szCs w:val="28"/>
        </w:rPr>
      </w:pPr>
      <w:r w:rsidRPr="000E5DF4">
        <w:rPr>
          <w:rFonts w:ascii="Times New Roman" w:hAnsi="Times New Roman"/>
          <w:b/>
          <w:sz w:val="28"/>
          <w:szCs w:val="28"/>
        </w:rPr>
        <w:t>Положение</w:t>
      </w:r>
      <w:r w:rsidRPr="000E5DF4">
        <w:rPr>
          <w:rFonts w:ascii="Times New Roman" w:hAnsi="Times New Roman"/>
          <w:b/>
          <w:sz w:val="28"/>
          <w:szCs w:val="28"/>
        </w:rPr>
        <w:br/>
        <w:t xml:space="preserve">о муниципальной казне </w:t>
      </w:r>
      <w:proofErr w:type="spellStart"/>
      <w:r w:rsidR="00A4304D">
        <w:rPr>
          <w:rFonts w:ascii="Times New Roman" w:hAnsi="Times New Roman"/>
          <w:b/>
          <w:sz w:val="28"/>
          <w:szCs w:val="28"/>
        </w:rPr>
        <w:t>Бурундуковского</w:t>
      </w:r>
      <w:proofErr w:type="spellEnd"/>
      <w:r w:rsidRPr="000E5DF4">
        <w:rPr>
          <w:rFonts w:ascii="Times New Roman" w:hAnsi="Times New Roman"/>
          <w:b/>
          <w:sz w:val="28"/>
          <w:szCs w:val="28"/>
        </w:rPr>
        <w:t xml:space="preserve"> сельского поселения </w:t>
      </w:r>
      <w:proofErr w:type="spellStart"/>
      <w:r w:rsidRPr="000E5DF4">
        <w:rPr>
          <w:rFonts w:ascii="Times New Roman" w:hAnsi="Times New Roman"/>
          <w:b/>
          <w:sz w:val="28"/>
          <w:szCs w:val="28"/>
        </w:rPr>
        <w:t>Кайбицкого</w:t>
      </w:r>
      <w:proofErr w:type="spellEnd"/>
      <w:r w:rsidRPr="000E5DF4">
        <w:rPr>
          <w:rFonts w:ascii="Times New Roman" w:hAnsi="Times New Roman"/>
          <w:b/>
          <w:sz w:val="28"/>
          <w:szCs w:val="28"/>
        </w:rPr>
        <w:t xml:space="preserve"> муниципального района Республики Татарстан</w:t>
      </w:r>
    </w:p>
    <w:p w:rsidR="000E5DF4" w:rsidRPr="000E5DF4" w:rsidRDefault="000E5DF4" w:rsidP="000E5DF4">
      <w:pPr>
        <w:rPr>
          <w:rFonts w:ascii="Times New Roman" w:hAnsi="Times New Roman"/>
          <w:sz w:val="28"/>
          <w:szCs w:val="28"/>
        </w:rPr>
      </w:pPr>
    </w:p>
    <w:p w:rsidR="000E5DF4" w:rsidRPr="000E5DF4" w:rsidRDefault="000E5DF4" w:rsidP="000E5DF4">
      <w:pPr>
        <w:jc w:val="center"/>
        <w:rPr>
          <w:rFonts w:ascii="Times New Roman" w:hAnsi="Times New Roman"/>
          <w:b/>
          <w:sz w:val="28"/>
          <w:szCs w:val="28"/>
        </w:rPr>
      </w:pPr>
      <w:r w:rsidRPr="000E5DF4">
        <w:rPr>
          <w:rFonts w:ascii="Times New Roman" w:hAnsi="Times New Roman"/>
          <w:b/>
          <w:sz w:val="28"/>
          <w:szCs w:val="28"/>
        </w:rPr>
        <w:t>Глава 1.</w:t>
      </w:r>
    </w:p>
    <w:p w:rsidR="000E5DF4" w:rsidRPr="000E5DF4" w:rsidRDefault="000E5DF4" w:rsidP="000E5DF4">
      <w:pPr>
        <w:jc w:val="center"/>
        <w:rPr>
          <w:rFonts w:ascii="Times New Roman" w:hAnsi="Times New Roman"/>
          <w:b/>
          <w:sz w:val="28"/>
          <w:szCs w:val="28"/>
        </w:rPr>
      </w:pPr>
      <w:r w:rsidRPr="000E5DF4">
        <w:rPr>
          <w:rFonts w:ascii="Times New Roman" w:hAnsi="Times New Roman"/>
          <w:b/>
          <w:sz w:val="28"/>
          <w:szCs w:val="28"/>
        </w:rPr>
        <w:t>Общие положения</w:t>
      </w:r>
    </w:p>
    <w:p w:rsidR="000E5DF4" w:rsidRPr="000E5DF4" w:rsidRDefault="000E5DF4" w:rsidP="000E5DF4">
      <w:pPr>
        <w:ind w:right="77" w:firstLine="567"/>
        <w:jc w:val="both"/>
        <w:rPr>
          <w:rFonts w:ascii="Times New Roman" w:hAnsi="Times New Roman"/>
          <w:sz w:val="28"/>
          <w:szCs w:val="28"/>
        </w:rPr>
      </w:pPr>
      <w:proofErr w:type="gramStart"/>
      <w:r w:rsidRPr="000E5DF4">
        <w:rPr>
          <w:rFonts w:ascii="Times New Roman" w:hAnsi="Times New Roman"/>
          <w:sz w:val="28"/>
          <w:szCs w:val="28"/>
        </w:rPr>
        <w:t>1.Настоящее Положение разработано в соответствии с нормами Гражданского кодекса Российской Федерации, Федеральным законом от 06.10.2003 №131-Ф3 «Об общих принципах организации местного самоуправления в Российской Федерации», Уставом муниципального образования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и определяет общие цели, задачи, порядок формирования, учета, управления и распоряжения муниципальной казной муниципального образования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roofErr w:type="gramEnd"/>
      <w:r w:rsidRPr="000E5DF4">
        <w:rPr>
          <w:rFonts w:ascii="Times New Roman" w:hAnsi="Times New Roman"/>
          <w:sz w:val="28"/>
          <w:szCs w:val="28"/>
        </w:rPr>
        <w:t>» (далее - муниципальная казна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2.В состав муниципальной казны поселения входят средства бюджета муниципального образования, муниципальное имущество, не закрепленное на праве хозяйственного ведения и оперативного управления за муниципальными предприятиями и учреждениями, имущественные права муниципального образования.</w:t>
      </w:r>
    </w:p>
    <w:p w:rsidR="000E5DF4" w:rsidRPr="000E5DF4" w:rsidRDefault="000E5DF4" w:rsidP="000E5DF4">
      <w:pPr>
        <w:ind w:right="77" w:firstLine="567"/>
        <w:jc w:val="both"/>
        <w:rPr>
          <w:rFonts w:ascii="Times New Roman" w:hAnsi="Times New Roman"/>
          <w:sz w:val="28"/>
          <w:szCs w:val="28"/>
        </w:rPr>
      </w:pPr>
      <w:proofErr w:type="spellStart"/>
      <w:r w:rsidRPr="000E5DF4">
        <w:rPr>
          <w:rFonts w:ascii="Times New Roman" w:hAnsi="Times New Roman"/>
          <w:sz w:val="28"/>
          <w:szCs w:val="28"/>
        </w:rPr>
        <w:t>З.От</w:t>
      </w:r>
      <w:proofErr w:type="spellEnd"/>
      <w:r w:rsidRPr="000E5DF4">
        <w:rPr>
          <w:rFonts w:ascii="Times New Roman" w:hAnsi="Times New Roman"/>
          <w:sz w:val="28"/>
          <w:szCs w:val="28"/>
        </w:rPr>
        <w:t xml:space="preserve"> имени муниципального образования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осуществляет Исполнительный комитет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(далее - Исполнительный комитет).</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4.Формирование и учет имущества казны осуществляет Исполнительный комитет в порядке, установленном законодательством Российской Федерации, Республики Татарстан и муниципальными нормативными правовыми актами.</w:t>
      </w:r>
      <w:r w:rsidRPr="000E5DF4">
        <w:rPr>
          <w:rFonts w:ascii="Times New Roman" w:hAnsi="Times New Roman"/>
          <w:sz w:val="28"/>
          <w:szCs w:val="28"/>
        </w:rPr>
        <w:tab/>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5.Учет и </w:t>
      </w:r>
      <w:proofErr w:type="gramStart"/>
      <w:r w:rsidRPr="000E5DF4">
        <w:rPr>
          <w:rFonts w:ascii="Times New Roman" w:hAnsi="Times New Roman"/>
          <w:sz w:val="28"/>
          <w:szCs w:val="28"/>
        </w:rPr>
        <w:t>контроль за</w:t>
      </w:r>
      <w:proofErr w:type="gramEnd"/>
      <w:r w:rsidRPr="000E5DF4">
        <w:rPr>
          <w:rFonts w:ascii="Times New Roman" w:hAnsi="Times New Roman"/>
          <w:sz w:val="28"/>
          <w:szCs w:val="28"/>
        </w:rPr>
        <w:t xml:space="preserve"> использованием средств бюджета</w:t>
      </w:r>
      <w:r w:rsidRPr="000E5DF4">
        <w:rPr>
          <w:rFonts w:ascii="Times New Roman" w:hAnsi="Times New Roman"/>
          <w:sz w:val="28"/>
          <w:szCs w:val="28"/>
        </w:rPr>
        <w:br/>
        <w:t>муниципального образования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осуществляются в соответствии с муниципальными правовыми актами, регулирующими бюджетный процесс. </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lastRenderedPageBreak/>
        <w:t>6.В случае вовлечения имущества муниципальной казны в сделку с участием третьих лиц соответствующие права и обязанности приобретает непосредственный собственник имущества - муниципальное образование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7.Основными целями формирования, учета, управления и распоряжения муниципальной казной поселения являются: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1) укрепление экономической основы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2) обеспечение экономической и финансовой самостоятельности поселения в сфере гражданских правоотношений;</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3) создание экономических предпосылок для разработки и реализации новых подходов к управлению собственностью поселения, обеспечения максимально эффективного управления отдельными ее объектами;</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4) реализация самостоятельной экономической политики поселения на рынках недвижимости, ценных бумаг, инвестиций;</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5) повышение доходов поселения от коммерческого использования объектов муниципальной собственности;</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6) сохранение, приумножение объектов собственности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7) привлечение инвестиций и стимулирование предпринимательской деятельности на территории поселения и района в целом.</w:t>
      </w: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t>Глава 2.</w:t>
      </w: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t>Состав и порядок формирования имущества муниципальной казны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1.Объектами, составляющими муниципальную казну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являются: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1) средства бюджета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2) имущество, находящееся в собственности муниципального образования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и не закрепленное за муниципальными предприятиями и учреждениями, в том числе:</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ранее переданное в муниципальную собственность;</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жилые и нежилые отдельно стоящие здания;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помещения, встроенно-пристроенные к жилым домам, но не являющиеся объектами жилищного фонда (нежилые помещения);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жилые помещения;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-муниципальная доля в нежилых помещениях единого комплекса недвижимого имущества, находящегося в общей долевой собственности собственников помещений;</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-строения, сооружения (объекты инженерной и коммунальной инфраструктуры, иные хозяйственные сооружения);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автомобильные дороги общего пользования, включая защитные дорожные сооружения и искусственные дорожные сооружения;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парки, скверы, лесные участки, пруды;</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иные объекты недвижимого имущества;</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lastRenderedPageBreak/>
        <w:t>3) движимое</w:t>
      </w:r>
      <w:r w:rsidR="000E5DF4" w:rsidRPr="000E5DF4">
        <w:rPr>
          <w:rFonts w:ascii="Times New Roman" w:hAnsi="Times New Roman"/>
          <w:sz w:val="28"/>
          <w:szCs w:val="28"/>
        </w:rPr>
        <w:t xml:space="preserve"> имущество, находящееся в собственности муниципального образова</w:t>
      </w:r>
      <w:r>
        <w:rPr>
          <w:rFonts w:ascii="Times New Roman" w:hAnsi="Times New Roman"/>
          <w:sz w:val="28"/>
          <w:szCs w:val="28"/>
        </w:rPr>
        <w:t>ния «</w:t>
      </w:r>
      <w:proofErr w:type="spellStart"/>
      <w:r w:rsidR="00A4304D">
        <w:rPr>
          <w:rFonts w:ascii="Times New Roman" w:hAnsi="Times New Roman"/>
          <w:sz w:val="28"/>
          <w:szCs w:val="28"/>
        </w:rPr>
        <w:t>Бурундуковское</w:t>
      </w:r>
      <w:proofErr w:type="spellEnd"/>
      <w:r w:rsidR="000E5DF4" w:rsidRPr="000E5DF4">
        <w:rPr>
          <w:rFonts w:ascii="Times New Roman" w:hAnsi="Times New Roman"/>
          <w:sz w:val="28"/>
          <w:szCs w:val="28"/>
        </w:rPr>
        <w:t xml:space="preserve"> сельское поселение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 Республики Татарстан», и не закрепленное за муниципальными предприятиями и учреждениями:</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-машины, станки, оборудование, товарные запасы, запасы сырья и материалов;</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ценные бумаги;</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-объекты интеллектуальной собственности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в том числе исключительные права на них;</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архивные фонды и архивные документы;</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программные продукты и информационные базы данных;</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иное движимое имущество;</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4)иные имущественные права муниципального образования «</w:t>
      </w:r>
      <w:proofErr w:type="spellStart"/>
      <w:r w:rsidR="00A4304D">
        <w:rPr>
          <w:rFonts w:ascii="Times New Roman" w:hAnsi="Times New Roman"/>
          <w:sz w:val="28"/>
          <w:szCs w:val="28"/>
        </w:rPr>
        <w:t>Бурундуковское</w:t>
      </w:r>
      <w:proofErr w:type="spellEnd"/>
      <w:r w:rsidR="001E6DEB">
        <w:rPr>
          <w:rFonts w:ascii="Times New Roman" w:hAnsi="Times New Roman"/>
          <w:sz w:val="28"/>
          <w:szCs w:val="28"/>
        </w:rPr>
        <w:t xml:space="preserve"> сельское поселение</w:t>
      </w:r>
      <w:r w:rsidRPr="000E5DF4">
        <w:rPr>
          <w:rFonts w:ascii="Times New Roman" w:hAnsi="Times New Roman"/>
          <w:sz w:val="28"/>
          <w:szCs w:val="28"/>
        </w:rPr>
        <w:t xml:space="preserve">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w:t>
      </w:r>
      <w:r w:rsidR="001E6DEB">
        <w:rPr>
          <w:rFonts w:ascii="Times New Roman" w:hAnsi="Times New Roman"/>
          <w:sz w:val="28"/>
          <w:szCs w:val="28"/>
        </w:rPr>
        <w:t>ниципального района Республики Т</w:t>
      </w:r>
      <w:r w:rsidRPr="000E5DF4">
        <w:rPr>
          <w:rFonts w:ascii="Times New Roman" w:hAnsi="Times New Roman"/>
          <w:sz w:val="28"/>
          <w:szCs w:val="28"/>
        </w:rPr>
        <w:t>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2.Основаниями приобретения права муниципальной собственности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на отдельные объекты гражданских прав и включения их в состав имущества муниципальной казны поселения также являются:</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1) создание</w:t>
      </w:r>
      <w:r w:rsidR="000E5DF4" w:rsidRPr="000E5DF4">
        <w:rPr>
          <w:rFonts w:ascii="Times New Roman" w:hAnsi="Times New Roman"/>
          <w:sz w:val="28"/>
          <w:szCs w:val="28"/>
        </w:rPr>
        <w:t xml:space="preserve"> новых объектов за счет средств муниципальной казны поселения;</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2) приобретение</w:t>
      </w:r>
      <w:r w:rsidR="000E5DF4" w:rsidRPr="000E5DF4">
        <w:rPr>
          <w:rFonts w:ascii="Times New Roman" w:hAnsi="Times New Roman"/>
          <w:sz w:val="28"/>
          <w:szCs w:val="28"/>
        </w:rPr>
        <w:t xml:space="preserve"> в муниципальную собственность поселения объектов гражданских правоотношений на основании договоров купли-продажи и иных сделок по приобретению имущества за счет средств муниципальной казны </w:t>
      </w:r>
      <w:proofErr w:type="spellStart"/>
      <w:r w:rsidR="00A4304D">
        <w:rPr>
          <w:rFonts w:ascii="Times New Roman" w:hAnsi="Times New Roman"/>
          <w:sz w:val="28"/>
          <w:szCs w:val="28"/>
        </w:rPr>
        <w:t>Бурундуковского</w:t>
      </w:r>
      <w:proofErr w:type="spellEnd"/>
      <w:r w:rsidR="000E5DF4" w:rsidRPr="000E5DF4">
        <w:rPr>
          <w:rFonts w:ascii="Times New Roman" w:hAnsi="Times New Roman"/>
          <w:sz w:val="28"/>
          <w:szCs w:val="28"/>
        </w:rPr>
        <w:t xml:space="preserve"> сельского поселения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3) участие</w:t>
      </w:r>
      <w:r w:rsidR="000E5DF4" w:rsidRPr="000E5DF4">
        <w:rPr>
          <w:rFonts w:ascii="Times New Roman" w:hAnsi="Times New Roman"/>
          <w:sz w:val="28"/>
          <w:szCs w:val="28"/>
        </w:rPr>
        <w:t xml:space="preserve"> </w:t>
      </w:r>
      <w:proofErr w:type="spellStart"/>
      <w:r w:rsidR="00A4304D">
        <w:rPr>
          <w:rFonts w:ascii="Times New Roman" w:hAnsi="Times New Roman"/>
          <w:sz w:val="28"/>
          <w:szCs w:val="28"/>
        </w:rPr>
        <w:t>Бурундуковского</w:t>
      </w:r>
      <w:proofErr w:type="spellEnd"/>
      <w:r w:rsidR="000E5DF4" w:rsidRPr="000E5DF4">
        <w:rPr>
          <w:rFonts w:ascii="Times New Roman" w:hAnsi="Times New Roman"/>
          <w:sz w:val="28"/>
          <w:szCs w:val="28"/>
        </w:rPr>
        <w:t xml:space="preserve"> сельского поселения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 в образовании имущества хозяйственных обществ;</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4) передача</w:t>
      </w:r>
      <w:r w:rsidR="000E5DF4" w:rsidRPr="000E5DF4">
        <w:rPr>
          <w:rFonts w:ascii="Times New Roman" w:hAnsi="Times New Roman"/>
          <w:sz w:val="28"/>
          <w:szCs w:val="28"/>
        </w:rPr>
        <w:t xml:space="preserve"> в муниципальную собственность </w:t>
      </w:r>
      <w:proofErr w:type="spellStart"/>
      <w:r w:rsidR="00A4304D">
        <w:rPr>
          <w:rFonts w:ascii="Times New Roman" w:hAnsi="Times New Roman"/>
          <w:sz w:val="28"/>
          <w:szCs w:val="28"/>
        </w:rPr>
        <w:t>Бурундуковского</w:t>
      </w:r>
      <w:proofErr w:type="spellEnd"/>
      <w:r w:rsidR="000E5DF4" w:rsidRPr="000E5DF4">
        <w:rPr>
          <w:rFonts w:ascii="Times New Roman" w:hAnsi="Times New Roman"/>
          <w:sz w:val="28"/>
          <w:szCs w:val="28"/>
        </w:rPr>
        <w:t xml:space="preserve"> сельского поселения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 объектов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5) приобретение</w:t>
      </w:r>
      <w:r w:rsidR="000E5DF4" w:rsidRPr="000E5DF4">
        <w:rPr>
          <w:rFonts w:ascii="Times New Roman" w:hAnsi="Times New Roman"/>
          <w:sz w:val="28"/>
          <w:szCs w:val="28"/>
        </w:rPr>
        <w:t xml:space="preserve"> права муниципальной собственности </w:t>
      </w:r>
      <w:proofErr w:type="spellStart"/>
      <w:r w:rsidR="00A4304D">
        <w:rPr>
          <w:rFonts w:ascii="Times New Roman" w:hAnsi="Times New Roman"/>
          <w:sz w:val="28"/>
          <w:szCs w:val="28"/>
        </w:rPr>
        <w:t>Бурундуковского</w:t>
      </w:r>
      <w:proofErr w:type="spellEnd"/>
      <w:r w:rsidR="000E5DF4" w:rsidRPr="000E5DF4">
        <w:rPr>
          <w:rFonts w:ascii="Times New Roman" w:hAnsi="Times New Roman"/>
          <w:sz w:val="28"/>
          <w:szCs w:val="28"/>
        </w:rPr>
        <w:t xml:space="preserve"> сельского поселения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 на брошенные вещи, а также вещи, признанные в установленном порядке бесхозяйными и поступившие в этой связи в муниципальную собственность </w:t>
      </w:r>
      <w:proofErr w:type="spellStart"/>
      <w:r w:rsidR="00A4304D">
        <w:rPr>
          <w:rFonts w:ascii="Times New Roman" w:hAnsi="Times New Roman"/>
          <w:sz w:val="28"/>
          <w:szCs w:val="28"/>
        </w:rPr>
        <w:t>Бурундуковского</w:t>
      </w:r>
      <w:proofErr w:type="spellEnd"/>
      <w:r w:rsidR="000E5DF4" w:rsidRPr="000E5DF4">
        <w:rPr>
          <w:rFonts w:ascii="Times New Roman" w:hAnsi="Times New Roman"/>
          <w:sz w:val="28"/>
          <w:szCs w:val="28"/>
        </w:rPr>
        <w:t xml:space="preserve"> сельского поселения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 в порядке, установленном действующим законодательством;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6) получение части распределенной прибыли хозяйственного общества, участником, акционером которого является Исполнительный комитет;</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7) получение выплаты распределенной (начисленной), но не невыплаченной части прибыли хозяйственного общества, передача </w:t>
      </w:r>
      <w:r w:rsidRPr="000E5DF4">
        <w:rPr>
          <w:rFonts w:ascii="Times New Roman" w:hAnsi="Times New Roman"/>
          <w:sz w:val="28"/>
          <w:szCs w:val="28"/>
        </w:rPr>
        <w:lastRenderedPageBreak/>
        <w:t>имущества, подлежащего распределению между участниками, акционерами хозяйственного общества при его ликвидации;</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8) передача</w:t>
      </w:r>
      <w:r w:rsidR="000E5DF4" w:rsidRPr="000E5DF4">
        <w:rPr>
          <w:rFonts w:ascii="Times New Roman" w:hAnsi="Times New Roman"/>
          <w:sz w:val="28"/>
          <w:szCs w:val="28"/>
        </w:rPr>
        <w:t xml:space="preserve"> невостребованного имущества, оставшегося после погашения требований кредиторов организации-должника, согласно Федеральному закону от 26.10.2002 №127-ФЗ «О несостоятельности (банкротстве)»;</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иные основания, предусмотренные действующим законодательством.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3.Основаниями включения в состав имущества муниципальной казны поселения объектов муниципальной собственности также являются:</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1) изъятие</w:t>
      </w:r>
      <w:r w:rsidR="000E5DF4" w:rsidRPr="000E5DF4">
        <w:rPr>
          <w:rFonts w:ascii="Times New Roman" w:hAnsi="Times New Roman"/>
          <w:sz w:val="28"/>
          <w:szCs w:val="28"/>
        </w:rPr>
        <w:t xml:space="preserve"> излишнего, неиспользуемого либо используемого не по назначению имущества, закрепленного на праве оперативного управления за муниципальным учреждением или казенным, либо приобретенного учреждением или казенным предприятием за счет средств, выделенных ему собственником на приобретение этого имущества;</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2) прекращение</w:t>
      </w:r>
      <w:r w:rsidR="000E5DF4" w:rsidRPr="000E5DF4">
        <w:rPr>
          <w:rFonts w:ascii="Times New Roman" w:hAnsi="Times New Roman"/>
          <w:sz w:val="28"/>
          <w:szCs w:val="28"/>
        </w:rPr>
        <w:t xml:space="preserve"> права хозяйственного ведения, оперативного управления муниципального предприятия, учреждения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 в том числе в связи с отказом муниципальных предприятии, учреждении от имущества, переданного им в хозяйственное ведение, оперативное управление;</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3) передача</w:t>
      </w:r>
      <w:r w:rsidR="000E5DF4" w:rsidRPr="000E5DF4">
        <w:rPr>
          <w:rFonts w:ascii="Times New Roman" w:hAnsi="Times New Roman"/>
          <w:sz w:val="28"/>
          <w:szCs w:val="28"/>
        </w:rPr>
        <w:t xml:space="preserve"> оставшегося после удовлетворения требований кредиторов имущества ликвидированных муниципальных </w:t>
      </w:r>
      <w:proofErr w:type="gramStart"/>
      <w:r w:rsidR="000E5DF4" w:rsidRPr="000E5DF4">
        <w:rPr>
          <w:rFonts w:ascii="Times New Roman" w:hAnsi="Times New Roman"/>
          <w:sz w:val="28"/>
          <w:szCs w:val="28"/>
        </w:rPr>
        <w:t>предприятии</w:t>
      </w:r>
      <w:proofErr w:type="gramEnd"/>
      <w:r w:rsidR="000E5DF4" w:rsidRPr="000E5DF4">
        <w:rPr>
          <w:rFonts w:ascii="Times New Roman" w:hAnsi="Times New Roman"/>
          <w:sz w:val="28"/>
          <w:szCs w:val="28"/>
        </w:rPr>
        <w:t xml:space="preserve"> и учреждении </w:t>
      </w:r>
      <w:proofErr w:type="spellStart"/>
      <w:r w:rsidR="00A4304D">
        <w:rPr>
          <w:rFonts w:ascii="Times New Roman" w:hAnsi="Times New Roman"/>
          <w:sz w:val="28"/>
          <w:szCs w:val="28"/>
        </w:rPr>
        <w:t>Бурундуковского</w:t>
      </w:r>
      <w:proofErr w:type="spellEnd"/>
      <w:r w:rsidR="000E5DF4" w:rsidRPr="000E5DF4">
        <w:rPr>
          <w:rFonts w:ascii="Times New Roman" w:hAnsi="Times New Roman"/>
          <w:sz w:val="28"/>
          <w:szCs w:val="28"/>
        </w:rPr>
        <w:t xml:space="preserve"> сельского поселения </w:t>
      </w:r>
      <w:proofErr w:type="spellStart"/>
      <w:r w:rsidR="000E5DF4" w:rsidRPr="000E5DF4">
        <w:rPr>
          <w:rFonts w:ascii="Times New Roman" w:hAnsi="Times New Roman"/>
          <w:sz w:val="28"/>
          <w:szCs w:val="28"/>
        </w:rPr>
        <w:t>Кайбицкого</w:t>
      </w:r>
      <w:proofErr w:type="spellEnd"/>
      <w:r w:rsidR="000E5DF4"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4. </w:t>
      </w:r>
      <w:proofErr w:type="gramStart"/>
      <w:r w:rsidRPr="000E5DF4">
        <w:rPr>
          <w:rFonts w:ascii="Times New Roman" w:hAnsi="Times New Roman"/>
          <w:sz w:val="28"/>
          <w:szCs w:val="28"/>
        </w:rPr>
        <w:t xml:space="preserve">Включение в состав имущества муниципальной казны поселения объектов, приобретенных в муниципальную собственность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по основаниям, перечисленным в пункте 2 настоящего Положения, а также подлежащих включению в состав имущества муниципальной казны поселения в соответствии с пунктом 3 настоящего Положения, осуществляется на основании постановления Исполнительного комитета, определяющего его дальнейшее использование и выделение средств на его содержание и</w:t>
      </w:r>
      <w:proofErr w:type="gramEnd"/>
      <w:r w:rsidRPr="000E5DF4">
        <w:rPr>
          <w:rFonts w:ascii="Times New Roman" w:hAnsi="Times New Roman"/>
          <w:sz w:val="28"/>
          <w:szCs w:val="28"/>
        </w:rPr>
        <w:t xml:space="preserve"> эксплуатацию.</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5.Основанием исключения объектов муниципальной собственности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из состава муниципальной казны поселения является постановление Исполнительного комитета:</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о закреплении имущества муниципальной казны поселения за муниципальными предприятиями, учреждениями на правах хозяйственного ведения, оперативного управления;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 о передаче имущества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 Российской Федерации, субъекту Российской Федерации, муниципальным образованиям;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lastRenderedPageBreak/>
        <w:t xml:space="preserve">- о прекращении права муниципальной собственности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по основаниям: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в рамках гражданско-правовых сделок (в том числе приватизация, продажа, дарение, мена);</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при исполнении судебных решений;</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при гибели имущества;</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при списании, выбытии имущества;</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при ликвидации имущества по решению собственника.</w:t>
      </w:r>
    </w:p>
    <w:p w:rsidR="000E5DF4" w:rsidRPr="000E5DF4" w:rsidRDefault="000E5DF4" w:rsidP="000E5DF4">
      <w:pPr>
        <w:ind w:right="77" w:firstLine="567"/>
        <w:jc w:val="center"/>
        <w:rPr>
          <w:rFonts w:ascii="Times New Roman" w:hAnsi="Times New Roman"/>
          <w:b/>
          <w:sz w:val="28"/>
          <w:szCs w:val="28"/>
        </w:rPr>
      </w:pPr>
      <w:bookmarkStart w:id="0" w:name="_GoBack"/>
      <w:bookmarkEnd w:id="0"/>
      <w:r w:rsidRPr="000E5DF4">
        <w:rPr>
          <w:rFonts w:ascii="Times New Roman" w:hAnsi="Times New Roman"/>
          <w:b/>
          <w:sz w:val="28"/>
          <w:szCs w:val="28"/>
        </w:rPr>
        <w:t>Глава 3.</w:t>
      </w: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t xml:space="preserve">Обременение имущества муниципальной казны </w:t>
      </w:r>
      <w:proofErr w:type="spellStart"/>
      <w:r w:rsidR="00A4304D">
        <w:rPr>
          <w:rFonts w:ascii="Times New Roman" w:hAnsi="Times New Roman"/>
          <w:b/>
          <w:sz w:val="28"/>
          <w:szCs w:val="28"/>
        </w:rPr>
        <w:t>Бурундуковского</w:t>
      </w:r>
      <w:proofErr w:type="spellEnd"/>
      <w:r w:rsidRPr="000E5DF4">
        <w:rPr>
          <w:rFonts w:ascii="Times New Roman" w:hAnsi="Times New Roman"/>
          <w:b/>
          <w:sz w:val="28"/>
          <w:szCs w:val="28"/>
        </w:rPr>
        <w:t xml:space="preserve"> сельского поселения </w:t>
      </w:r>
      <w:proofErr w:type="spellStart"/>
      <w:r w:rsidRPr="000E5DF4">
        <w:rPr>
          <w:rFonts w:ascii="Times New Roman" w:hAnsi="Times New Roman"/>
          <w:b/>
          <w:sz w:val="28"/>
          <w:szCs w:val="28"/>
        </w:rPr>
        <w:t>Кайбицкого</w:t>
      </w:r>
      <w:proofErr w:type="spellEnd"/>
      <w:r w:rsidRPr="000E5DF4">
        <w:rPr>
          <w:rFonts w:ascii="Times New Roman" w:hAnsi="Times New Roman"/>
          <w:b/>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1. Имущество, учитываемое в муниципальной казне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может быть обременено:</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-обеспечением обязательств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(в том числе залогом).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Порядок залога имущества муниципальной казны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определяется нормативными правовыми актами Российской Федерации, Республики Татарстан и муниципальными правовыми актами;</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-выполнением обязательств по договорам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-обязательствами публичного использования, выполнением обязательств по содержанию в состоянии, обеспечивающем его непрерывное пользование;</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-выполнением обязательств, наступивших в связи с исполнением решения суда;</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-правами третьих лиц по использованию отдельных видов имущества.</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2. Существо обременения объекта в гражданском обороте и сроки ограничения отражаются в реестре муниципальной собственности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3. Имущество (предприятие как имущественный комплекс, здание и другое недвижимое имущество) может быть обременено ипотекой по обязательствам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4. Денежные средства муниципальной казны поселения могут быть обременены гарантиями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Объем средств, резервируемый для исполнения обязательств, определяется при утверждении Советом бюджета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lastRenderedPageBreak/>
        <w:t>Глава 4.</w:t>
      </w: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t>Учет объектов муниципальной казны</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1. Муниципальная казна поселения находится в непосредственном владении, пользовании и распоряжении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2. Совокупный учет имущества муниципальной казны поселения осуществляет Исполнительный комитет.</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3. Учет денежных средств бюджета поселения обеспечивается путем составления, утверждения и исполнения бюджета на соответствующий финансовый год.</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4. Ведение учета имущества муниципальной казны осуществляет Палата имущественных и земельных отношений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5. Учет отдельных объектов имущества муниципальной казны поселения и их движения осуществляется путем внесения сведений в соответствующий раздел реестра муниципальной собственности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Имущество муниципальной казны </w:t>
      </w:r>
      <w:proofErr w:type="spellStart"/>
      <w:r w:rsidR="00A4304D">
        <w:rPr>
          <w:rFonts w:ascii="Times New Roman" w:hAnsi="Times New Roman"/>
          <w:sz w:val="28"/>
          <w:szCs w:val="28"/>
        </w:rPr>
        <w:t>Бурундуковского</w:t>
      </w:r>
      <w:proofErr w:type="spellEnd"/>
      <w:r w:rsidRPr="000E5DF4">
        <w:rPr>
          <w:rFonts w:ascii="Times New Roman" w:hAnsi="Times New Roman"/>
          <w:sz w:val="28"/>
          <w:szCs w:val="28"/>
        </w:rPr>
        <w:t xml:space="preserve"> сельского поселения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 подлежит отражению в бухгалтерском учете в соответствии с действующим законодательством.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Для обеспечения достоверности данных учета имущества муниципальной казны поселения проводится инвентаризация муниципальной казны, в ходе которой проверяются и документально подтверждаются наличие имущества, его состояние и оценка либо переоценка стоимости. Периодичность и полнота инвентаризации в зависимости от вида имущества казны определяется муниципальными правовыми актами.</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Муниципальная казна поселения, а также доходы, извлекаемые в результате вовлечения в хозяйственный оборот ее отдельных объектов, являются собственностью муниципального образования «</w:t>
      </w:r>
      <w:proofErr w:type="spellStart"/>
      <w:r w:rsidR="00A4304D">
        <w:rPr>
          <w:rFonts w:ascii="Times New Roman" w:hAnsi="Times New Roman"/>
          <w:sz w:val="28"/>
          <w:szCs w:val="28"/>
        </w:rPr>
        <w:t>Бурундуковское</w:t>
      </w:r>
      <w:proofErr w:type="spellEnd"/>
      <w:r w:rsidRPr="000E5DF4">
        <w:rPr>
          <w:rFonts w:ascii="Times New Roman" w:hAnsi="Times New Roman"/>
          <w:sz w:val="28"/>
          <w:szCs w:val="28"/>
        </w:rPr>
        <w:t xml:space="preserve"> сельское поселение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Проведение независимой оценки для отражения в учете отдельных объектов имущества муниципальной казны в стоимостном выражении осуществляется в соответствии с действующими нормативными правовыми актами Российской Федерации, Республики Татарстан и муниципальными правовыми актами.</w:t>
      </w:r>
    </w:p>
    <w:p w:rsidR="007730DA" w:rsidRDefault="007730DA" w:rsidP="000E5DF4">
      <w:pPr>
        <w:ind w:right="77" w:firstLine="567"/>
        <w:jc w:val="center"/>
        <w:rPr>
          <w:rFonts w:ascii="Times New Roman" w:hAnsi="Times New Roman"/>
          <w:b/>
          <w:sz w:val="28"/>
          <w:szCs w:val="28"/>
        </w:rPr>
      </w:pPr>
    </w:p>
    <w:p w:rsidR="007730DA" w:rsidRDefault="007730DA" w:rsidP="000E5DF4">
      <w:pPr>
        <w:ind w:right="77" w:firstLine="567"/>
        <w:jc w:val="center"/>
        <w:rPr>
          <w:rFonts w:ascii="Times New Roman" w:hAnsi="Times New Roman"/>
          <w:b/>
          <w:sz w:val="28"/>
          <w:szCs w:val="28"/>
        </w:rPr>
      </w:pP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t>Глава 5.</w:t>
      </w:r>
    </w:p>
    <w:p w:rsidR="000E5DF4" w:rsidRPr="000E5DF4" w:rsidRDefault="000E5DF4" w:rsidP="000E5DF4">
      <w:pPr>
        <w:ind w:right="77" w:firstLine="567"/>
        <w:jc w:val="center"/>
        <w:rPr>
          <w:rFonts w:ascii="Times New Roman" w:hAnsi="Times New Roman"/>
          <w:b/>
          <w:sz w:val="28"/>
          <w:szCs w:val="28"/>
        </w:rPr>
      </w:pPr>
      <w:r w:rsidRPr="000E5DF4">
        <w:rPr>
          <w:rFonts w:ascii="Times New Roman" w:hAnsi="Times New Roman"/>
          <w:b/>
          <w:sz w:val="28"/>
          <w:szCs w:val="28"/>
        </w:rPr>
        <w:t>Управление, учет поступлений от использования имущества муниципальной казны</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1.Приобретение и осуществление имущественных и </w:t>
      </w:r>
      <w:r w:rsidR="0045180C" w:rsidRPr="000E5DF4">
        <w:rPr>
          <w:rFonts w:ascii="Times New Roman" w:hAnsi="Times New Roman"/>
          <w:sz w:val="28"/>
          <w:szCs w:val="28"/>
        </w:rPr>
        <w:t>личных неимущественных прав,</w:t>
      </w:r>
      <w:r w:rsidRPr="000E5DF4">
        <w:rPr>
          <w:rFonts w:ascii="Times New Roman" w:hAnsi="Times New Roman"/>
          <w:sz w:val="28"/>
          <w:szCs w:val="28"/>
        </w:rPr>
        <w:t xml:space="preserve"> и обязанностей, а также обеспечение защиты прав </w:t>
      </w:r>
      <w:r w:rsidRPr="000E5DF4">
        <w:rPr>
          <w:rFonts w:ascii="Times New Roman" w:hAnsi="Times New Roman"/>
          <w:sz w:val="28"/>
          <w:szCs w:val="28"/>
        </w:rPr>
        <w:lastRenderedPageBreak/>
        <w:t>собственника имущества муниципальной казны, в том числе судебной, от имени муниципального образования осуществляется Исполнительным комитетом.</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2.Порядок и условия управления и распоряжения имуществом муниципальной казны поселения определяются нормативными правовыми актами Российской Федерации, Республики Татарстан и муниципальными правовыми актами.</w:t>
      </w:r>
    </w:p>
    <w:p w:rsidR="000E5DF4" w:rsidRPr="000E5DF4" w:rsidRDefault="0045180C" w:rsidP="000E5DF4">
      <w:pPr>
        <w:ind w:right="77" w:firstLine="567"/>
        <w:jc w:val="both"/>
        <w:rPr>
          <w:rFonts w:ascii="Times New Roman" w:hAnsi="Times New Roman"/>
          <w:sz w:val="28"/>
          <w:szCs w:val="28"/>
        </w:rPr>
      </w:pPr>
      <w:r w:rsidRPr="000E5DF4">
        <w:rPr>
          <w:rFonts w:ascii="Times New Roman" w:hAnsi="Times New Roman"/>
          <w:sz w:val="28"/>
          <w:szCs w:val="28"/>
        </w:rPr>
        <w:t>З. Учет</w:t>
      </w:r>
      <w:r w:rsidR="000E5DF4" w:rsidRPr="000E5DF4">
        <w:rPr>
          <w:rFonts w:ascii="Times New Roman" w:hAnsi="Times New Roman"/>
          <w:sz w:val="28"/>
          <w:szCs w:val="28"/>
        </w:rPr>
        <w:t xml:space="preserve"> поступлений от использования имущества муниципальной казны поселения, в том числе имущественные и неимущественные права, осуществляет Исполнительный комитет.</w:t>
      </w:r>
    </w:p>
    <w:p w:rsidR="000E5DF4" w:rsidRPr="000E5DF4" w:rsidRDefault="000E5DF4" w:rsidP="000E5DF4">
      <w:pPr>
        <w:jc w:val="center"/>
        <w:rPr>
          <w:rFonts w:ascii="Times New Roman" w:hAnsi="Times New Roman"/>
          <w:b/>
          <w:sz w:val="28"/>
          <w:szCs w:val="28"/>
        </w:rPr>
      </w:pPr>
      <w:r w:rsidRPr="000E5DF4">
        <w:rPr>
          <w:rFonts w:ascii="Times New Roman" w:hAnsi="Times New Roman"/>
          <w:b/>
          <w:sz w:val="28"/>
          <w:szCs w:val="28"/>
        </w:rPr>
        <w:t>Глава 6.</w:t>
      </w:r>
    </w:p>
    <w:p w:rsidR="000E5DF4" w:rsidRPr="000E5DF4" w:rsidRDefault="000E5DF4" w:rsidP="000E5DF4">
      <w:pPr>
        <w:jc w:val="center"/>
        <w:rPr>
          <w:rFonts w:ascii="Times New Roman" w:hAnsi="Times New Roman"/>
          <w:b/>
          <w:sz w:val="28"/>
          <w:szCs w:val="28"/>
        </w:rPr>
      </w:pPr>
      <w:r w:rsidRPr="000E5DF4">
        <w:rPr>
          <w:rFonts w:ascii="Times New Roman" w:hAnsi="Times New Roman"/>
          <w:b/>
          <w:sz w:val="28"/>
          <w:szCs w:val="28"/>
        </w:rPr>
        <w:t>Обеспечение соблюдения прав и интересов муниципального образования при управлении и распоряжении имуществом муниципальной</w:t>
      </w:r>
    </w:p>
    <w:p w:rsidR="000E5DF4" w:rsidRPr="000E5DF4" w:rsidRDefault="000E5DF4" w:rsidP="000E5DF4">
      <w:pPr>
        <w:jc w:val="center"/>
        <w:rPr>
          <w:rFonts w:ascii="Times New Roman" w:hAnsi="Times New Roman"/>
          <w:b/>
          <w:sz w:val="28"/>
          <w:szCs w:val="28"/>
        </w:rPr>
      </w:pPr>
      <w:r w:rsidRPr="000E5DF4">
        <w:rPr>
          <w:rFonts w:ascii="Times New Roman" w:hAnsi="Times New Roman"/>
          <w:b/>
          <w:sz w:val="28"/>
          <w:szCs w:val="28"/>
        </w:rPr>
        <w:t>Казны</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 xml:space="preserve">1.Контроль за сохранностью и целевым использованием имуществом муниципальной казны поселения осуществляет Контрольно-счетная палата </w:t>
      </w:r>
      <w:proofErr w:type="spellStart"/>
      <w:r w:rsidRPr="000E5DF4">
        <w:rPr>
          <w:rFonts w:ascii="Times New Roman" w:hAnsi="Times New Roman"/>
          <w:sz w:val="28"/>
          <w:szCs w:val="28"/>
        </w:rPr>
        <w:t>Кайбицкого</w:t>
      </w:r>
      <w:proofErr w:type="spellEnd"/>
      <w:r w:rsidRPr="000E5DF4">
        <w:rPr>
          <w:rFonts w:ascii="Times New Roman" w:hAnsi="Times New Roman"/>
          <w:sz w:val="28"/>
          <w:szCs w:val="28"/>
        </w:rPr>
        <w:t xml:space="preserve"> муниципального района Республики Татарстан.</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2.Затраты на содержание, эксплуатацию, страхование, реконструкцию, реновацию и ремонт объектов муниципальной казны, не переданных во владение и (или) пользование физических и юридических лиц, осуществляются за счет средств бюджета поселения.</w:t>
      </w:r>
    </w:p>
    <w:p w:rsidR="000E5DF4" w:rsidRPr="000E5DF4" w:rsidRDefault="000E5DF4" w:rsidP="000E5DF4">
      <w:pPr>
        <w:ind w:right="77" w:firstLine="567"/>
        <w:jc w:val="both"/>
        <w:rPr>
          <w:rFonts w:ascii="Times New Roman" w:hAnsi="Times New Roman"/>
          <w:sz w:val="28"/>
          <w:szCs w:val="28"/>
        </w:rPr>
      </w:pPr>
      <w:r w:rsidRPr="000E5DF4">
        <w:rPr>
          <w:rFonts w:ascii="Times New Roman" w:hAnsi="Times New Roman"/>
          <w:sz w:val="28"/>
          <w:szCs w:val="28"/>
        </w:rPr>
        <w:t>З. Расходы на обнаружение, постановку на кадастровый учет и судебное признание бесхозяйного, выморочного и иного имущества муниципальным, а также на государственную регистрацию прав и сделок с ним осуществляются за счет средств поселения.</w:t>
      </w:r>
    </w:p>
    <w:p w:rsidR="000E5DF4" w:rsidRPr="000E5DF4" w:rsidRDefault="000E5DF4" w:rsidP="000E5DF4">
      <w:pPr>
        <w:ind w:right="77" w:firstLine="567"/>
        <w:jc w:val="both"/>
        <w:rPr>
          <w:rFonts w:ascii="Times New Roman" w:hAnsi="Times New Roman"/>
          <w:sz w:val="28"/>
          <w:szCs w:val="28"/>
        </w:rPr>
      </w:pPr>
    </w:p>
    <w:p w:rsidR="000E5DF4" w:rsidRPr="000E5DF4" w:rsidRDefault="000E5DF4" w:rsidP="000E5DF4">
      <w:pPr>
        <w:rPr>
          <w:rFonts w:ascii="Times New Roman" w:hAnsi="Times New Roman"/>
          <w:sz w:val="28"/>
          <w:szCs w:val="28"/>
        </w:rPr>
      </w:pPr>
    </w:p>
    <w:p w:rsidR="000E5DF4" w:rsidRPr="000E5DF4" w:rsidRDefault="000E5DF4" w:rsidP="000E5DF4">
      <w:pPr>
        <w:rPr>
          <w:rFonts w:ascii="Times New Roman" w:hAnsi="Times New Roman"/>
          <w:b/>
          <w:sz w:val="28"/>
          <w:szCs w:val="28"/>
        </w:rPr>
      </w:pPr>
      <w:r w:rsidRPr="000E5DF4">
        <w:rPr>
          <w:rFonts w:ascii="Times New Roman" w:hAnsi="Times New Roman"/>
          <w:b/>
          <w:sz w:val="28"/>
          <w:szCs w:val="28"/>
        </w:rPr>
        <w:t xml:space="preserve"> </w:t>
      </w:r>
    </w:p>
    <w:p w:rsidR="000E5DF4" w:rsidRPr="000E5DF4" w:rsidRDefault="000E5DF4">
      <w:pPr>
        <w:rPr>
          <w:rFonts w:ascii="Times New Roman" w:hAnsi="Times New Roman"/>
          <w:sz w:val="28"/>
          <w:szCs w:val="28"/>
        </w:rPr>
      </w:pPr>
    </w:p>
    <w:sectPr w:rsidR="000E5DF4" w:rsidRPr="000E5D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4F"/>
    <w:rsid w:val="00094C26"/>
    <w:rsid w:val="000E5DF4"/>
    <w:rsid w:val="001E6DEB"/>
    <w:rsid w:val="002B17D6"/>
    <w:rsid w:val="002D499F"/>
    <w:rsid w:val="0045180C"/>
    <w:rsid w:val="00652D0E"/>
    <w:rsid w:val="007730DA"/>
    <w:rsid w:val="00A4304D"/>
    <w:rsid w:val="00B62AE2"/>
    <w:rsid w:val="00EF0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F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E5DF4"/>
    <w:rPr>
      <w:rFonts w:cs="Times New Roman"/>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DF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E5DF4"/>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Рамиля</cp:lastModifiedBy>
  <cp:revision>10</cp:revision>
  <cp:lastPrinted>2017-08-16T04:27:00Z</cp:lastPrinted>
  <dcterms:created xsi:type="dcterms:W3CDTF">2017-08-08T05:53:00Z</dcterms:created>
  <dcterms:modified xsi:type="dcterms:W3CDTF">2017-08-16T04:31:00Z</dcterms:modified>
</cp:coreProperties>
</file>