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F8" w:rsidRDefault="000754F8" w:rsidP="000754F8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Совет 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Бурундуковского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сельского  </w:t>
      </w:r>
      <w:r>
        <w:rPr>
          <w:b/>
          <w:bCs/>
          <w:color w:val="000000"/>
          <w:spacing w:val="-1"/>
          <w:sz w:val="28"/>
          <w:szCs w:val="28"/>
        </w:rPr>
        <w:t xml:space="preserve">поселения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Кайбицкого</w:t>
      </w:r>
      <w:proofErr w:type="spellEnd"/>
    </w:p>
    <w:p w:rsidR="000754F8" w:rsidRDefault="000754F8" w:rsidP="000754F8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муниципального района  Республики Татарстан</w:t>
      </w:r>
    </w:p>
    <w:p w:rsidR="000754F8" w:rsidRDefault="000754F8" w:rsidP="000754F8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0754F8" w:rsidRDefault="000754F8" w:rsidP="000754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№ 6</w:t>
      </w:r>
    </w:p>
    <w:p w:rsidR="000754F8" w:rsidRDefault="000754F8" w:rsidP="000754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4F8" w:rsidRDefault="000754F8" w:rsidP="000754F8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урундуки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от 12 октября 2015г.</w:t>
      </w:r>
    </w:p>
    <w:p w:rsidR="000754F8" w:rsidRDefault="000754F8" w:rsidP="000754F8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54F8" w:rsidRDefault="000754F8" w:rsidP="000754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№ 34 от 17.11. 2014 года «О налоге на имущество физических лиц»</w:t>
      </w:r>
    </w:p>
    <w:p w:rsidR="000754F8" w:rsidRDefault="000754F8" w:rsidP="000754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п.п.3,4 ст.5 Налогового кодекса Российской Федерации, п.2 ч. 1 ст. 5, п. 4. ст. 31 Устава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района, Совет 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0754F8" w:rsidRDefault="000754F8" w:rsidP="00075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№ 34 от 17.11. 2014 года «О налоге на имущество физических лиц» (с изменениями внесенными решением  </w:t>
      </w:r>
      <w:r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Республики Татарстан № 17 от 15.06.2015 года) следующие изменение:</w:t>
      </w:r>
    </w:p>
    <w:p w:rsidR="000754F8" w:rsidRDefault="000754F8" w:rsidP="000754F8">
      <w:pPr>
        <w:widowControl/>
        <w:autoSpaceDE/>
        <w:adjustRightInd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подпункт 4 пункта 2 изменить изложить следующей редакции:</w:t>
      </w:r>
    </w:p>
    <w:p w:rsidR="000754F8" w:rsidRDefault="000754F8" w:rsidP="000754F8">
      <w:pPr>
        <w:widowControl/>
        <w:tabs>
          <w:tab w:val="left" w:pos="0"/>
          <w:tab w:val="left" w:pos="993"/>
        </w:tabs>
        <w:autoSpaceDE/>
        <w:adjustRightInd/>
        <w:spacing w:after="200"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 в 2015 году  в размере 1,2 процента, в 2016 году - 1,5 процента, в 2017 году- 1,8 процента, в 2018 году и последующие годы - 2 процента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объектов налогообложения, включенных в перечень, определяемый в соответствии с пунктом 7 статьи </w:t>
      </w:r>
      <w:r>
        <w:rPr>
          <w:rFonts w:eastAsia="Calibri"/>
          <w:sz w:val="28"/>
          <w:szCs w:val="28"/>
          <w:lang w:eastAsia="en-US"/>
        </w:rPr>
        <w:t>378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sz w:val="28"/>
          <w:szCs w:val="28"/>
        </w:rPr>
        <w:t xml:space="preserve"> Налогового кодекса Российской Федерации; объектов налогообложения, предусмотренных абзацем вторым пункта 10 статьи </w:t>
      </w:r>
      <w:r>
        <w:rPr>
          <w:rFonts w:eastAsia="Calibri"/>
          <w:sz w:val="28"/>
          <w:szCs w:val="28"/>
          <w:lang w:eastAsia="en-US"/>
        </w:rPr>
        <w:t>378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>
        <w:rPr>
          <w:sz w:val="28"/>
          <w:szCs w:val="28"/>
        </w:rPr>
        <w:t>Налогового кодекса Российской Федерации.</w:t>
      </w:r>
    </w:p>
    <w:p w:rsidR="000754F8" w:rsidRDefault="000754F8" w:rsidP="000754F8">
      <w:pPr>
        <w:widowControl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рублей, неизменно в размер</w:t>
      </w:r>
      <w:r>
        <w:rPr>
          <w:sz w:val="28"/>
          <w:szCs w:val="28"/>
        </w:rPr>
        <w:t>е 2 процентов</w:t>
      </w:r>
      <w:r>
        <w:rPr>
          <w:sz w:val="28"/>
          <w:szCs w:val="28"/>
        </w:rPr>
        <w:t>».</w:t>
      </w:r>
    </w:p>
    <w:p w:rsidR="000754F8" w:rsidRDefault="000754F8" w:rsidP="000754F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«Официальном портале правовой информации Республики Татарстан» (</w:t>
      </w:r>
      <w:r>
        <w:rPr>
          <w:sz w:val="28"/>
          <w:szCs w:val="28"/>
          <w:lang w:val="en-US"/>
        </w:rPr>
        <w:t>PRAVO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TATARSTAN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и на официальном сайте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Татарстан.</w:t>
      </w:r>
      <w:bookmarkStart w:id="0" w:name="_GoBack"/>
      <w:bookmarkEnd w:id="0"/>
    </w:p>
    <w:p w:rsidR="000754F8" w:rsidRDefault="000754F8" w:rsidP="000754F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bookmarkStart w:id="1" w:name="sub_3"/>
      <w:r>
        <w:rPr>
          <w:color w:val="000000"/>
          <w:sz w:val="28"/>
          <w:szCs w:val="28"/>
        </w:rPr>
        <w:t>3. Действие настоящего решения распространяется на правоотношения, возникшие с 1 января 2015 года.</w:t>
      </w:r>
    </w:p>
    <w:bookmarkEnd w:id="1"/>
    <w:p w:rsidR="000754F8" w:rsidRDefault="000754F8" w:rsidP="000754F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754F8" w:rsidRDefault="000754F8" w:rsidP="000754F8">
      <w:pPr>
        <w:widowControl/>
        <w:tabs>
          <w:tab w:val="left" w:leader="underscore" w:pos="2434"/>
        </w:tabs>
        <w:spacing w:before="77" w:line="324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754F8" w:rsidRDefault="000754F8" w:rsidP="000754F8">
      <w:pPr>
        <w:widowControl/>
        <w:tabs>
          <w:tab w:val="left" w:leader="underscore" w:pos="1678"/>
        </w:tabs>
        <w:spacing w:line="324" w:lineRule="exac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0754F8" w:rsidRDefault="000754F8" w:rsidP="000754F8">
      <w:pPr>
        <w:widowControl/>
        <w:spacing w:line="32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             </w:t>
      </w:r>
      <w:proofErr w:type="spellStart"/>
      <w:r>
        <w:rPr>
          <w:b/>
          <w:sz w:val="28"/>
          <w:szCs w:val="28"/>
        </w:rPr>
        <w:t>Р.И.Гимадиев</w:t>
      </w:r>
      <w:proofErr w:type="spellEnd"/>
    </w:p>
    <w:p w:rsidR="007C5D1C" w:rsidRDefault="007C5D1C"/>
    <w:sectPr w:rsidR="007C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8"/>
    <w:rsid w:val="000754F8"/>
    <w:rsid w:val="005E398D"/>
    <w:rsid w:val="007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754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754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2015-10-15T04:38:00Z</dcterms:created>
  <dcterms:modified xsi:type="dcterms:W3CDTF">2015-10-15T04:51:00Z</dcterms:modified>
</cp:coreProperties>
</file>